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7" w14:textId="77777777" w:rsidR="002D552E" w:rsidRDefault="002D552E" w:rsidP="002D552E">
      <w:pPr>
        <w:spacing w:after="0" w:line="240" w:lineRule="auto"/>
        <w:rPr>
          <w:rFonts w:eastAsia="Times New Roman" w:cs="Times New Roman"/>
          <w:szCs w:val="24"/>
        </w:rPr>
      </w:pPr>
    </w:p>
    <w:p w14:paraId="43D66659" w14:textId="3BC4E14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92551">
        <w:rPr>
          <w:rFonts w:eastAsia="Times New Roman" w:cs="Times New Roman"/>
          <w:b/>
          <w:szCs w:val="24"/>
        </w:rPr>
        <w:t>Auditing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B0443A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92551">
        <w:rPr>
          <w:rFonts w:eastAsia="Times New Roman" w:cs="Times New Roman"/>
          <w:b/>
          <w:szCs w:val="24"/>
        </w:rPr>
        <w:t>ACCT 2221</w:t>
      </w:r>
    </w:p>
    <w:p w14:paraId="43D6665B" w14:textId="77777777" w:rsidR="002D552E" w:rsidRPr="002D552E" w:rsidRDefault="002D552E" w:rsidP="002D552E">
      <w:pPr>
        <w:spacing w:after="0" w:line="240" w:lineRule="auto"/>
        <w:rPr>
          <w:rFonts w:eastAsia="Times New Roman" w:cs="Times New Roman"/>
          <w:b/>
          <w:szCs w:val="24"/>
        </w:rPr>
      </w:pPr>
    </w:p>
    <w:p w14:paraId="43D6665C" w14:textId="76A4446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692551">
        <w:rPr>
          <w:rFonts w:eastAsia="Times New Roman" w:cs="Times New Roman"/>
          <w:b/>
          <w:szCs w:val="24"/>
        </w:rPr>
        <w:t xml:space="preserve"> ACCT 1102 OR ACCT 1105</w:t>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4D6B43E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877972">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8679DF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692551">
        <w:rPr>
          <w:rFonts w:eastAsia="Times New Roman" w:cs="Times New Roman"/>
          <w:b/>
          <w:szCs w:val="24"/>
        </w:rPr>
        <w:t>3</w:t>
      </w:r>
      <w:r w:rsidR="00692551">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692551">
        <w:rPr>
          <w:rFonts w:eastAsia="Times New Roman" w:cs="Times New Roman"/>
          <w:b/>
          <w:szCs w:val="24"/>
        </w:rPr>
        <w:t>3</w:t>
      </w:r>
    </w:p>
    <w:p w14:paraId="43D66661" w14:textId="37B55A3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DE547F">
        <w:rPr>
          <w:rFonts w:eastAsia="Times New Roman" w:cs="Times New Roman"/>
          <w:b/>
          <w:szCs w:val="24"/>
        </w:rPr>
        <w:t xml:space="preserve"> 0</w:t>
      </w:r>
      <w:r w:rsidR="00DE547F">
        <w:rPr>
          <w:rFonts w:eastAsia="Times New Roman" w:cs="Times New Roman"/>
          <w:b/>
          <w:szCs w:val="24"/>
        </w:rPr>
        <w:tab/>
      </w:r>
      <w:r w:rsidRPr="002D552E">
        <w:rPr>
          <w:rFonts w:eastAsia="Times New Roman" w:cs="Times New Roman"/>
          <w:b/>
          <w:szCs w:val="24"/>
        </w:rPr>
        <w:tab/>
        <w:t>OBSERVATION HOURS*:</w:t>
      </w:r>
      <w:r w:rsidR="00DE547F">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692551"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FF0AAE6" w14:textId="77777777" w:rsidR="00692551" w:rsidRPr="009C0C14" w:rsidRDefault="00692551" w:rsidP="00692551">
      <w:pPr>
        <w:ind w:left="900"/>
      </w:pPr>
      <w:r w:rsidRPr="009C0C14">
        <w:t xml:space="preserve">This course will provide a sweeping overview of auditing.  Special attention will be given to the nature and economic purpose of audits, auditing standards, professional ethics, auditor's legal liability, the study and evaluation of internal control, the nature of audit evidence, </w:t>
      </w:r>
      <w:r>
        <w:t xml:space="preserve">forensic auditing </w:t>
      </w:r>
      <w:r w:rsidRPr="009C0C14">
        <w:t>and auditing technique.</w:t>
      </w:r>
    </w:p>
    <w:p w14:paraId="43D66666" w14:textId="77777777" w:rsidR="002D552E" w:rsidRPr="002D552E" w:rsidRDefault="002D552E" w:rsidP="002D552E">
      <w:pPr>
        <w:spacing w:after="0" w:line="240" w:lineRule="auto"/>
        <w:rPr>
          <w:rFonts w:eastAsia="Times New Roman" w:cs="Times New Roman"/>
          <w:b/>
          <w:szCs w:val="24"/>
        </w:rPr>
      </w:pPr>
    </w:p>
    <w:p w14:paraId="43D66667" w14:textId="6A8CF37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DE547F">
        <w:rPr>
          <w:rFonts w:eastAsia="Times New Roman" w:cs="Times New Roman"/>
          <w:b/>
          <w:szCs w:val="24"/>
        </w:rPr>
        <w:t>UTCOME</w:t>
      </w:r>
      <w:r w:rsidRPr="002D552E">
        <w:rPr>
          <w:rFonts w:eastAsia="Times New Roman" w:cs="Times New Roman"/>
          <w:b/>
          <w:szCs w:val="24"/>
        </w:rPr>
        <w:t>S*:</w:t>
      </w:r>
    </w:p>
    <w:p w14:paraId="43D66668" w14:textId="77777777" w:rsidR="002D552E" w:rsidRPr="002D552E" w:rsidRDefault="002D552E" w:rsidP="002D552E">
      <w:pPr>
        <w:spacing w:after="0" w:line="240" w:lineRule="auto"/>
        <w:rPr>
          <w:rFonts w:eastAsia="Times New Roman" w:cs="Times New Roman"/>
          <w:b/>
          <w:szCs w:val="24"/>
        </w:rPr>
      </w:pPr>
    </w:p>
    <w:p w14:paraId="024161A2" w14:textId="7B2E3D68" w:rsidR="00692551" w:rsidRPr="0070461D" w:rsidRDefault="00692551" w:rsidP="00692551">
      <w:pPr>
        <w:ind w:left="720"/>
      </w:pPr>
      <w:r w:rsidRPr="0070461D">
        <w:t>At the completion of this course</w:t>
      </w:r>
      <w:r>
        <w:t>,</w:t>
      </w:r>
      <w:r w:rsidRPr="0070461D">
        <w:t xml:space="preserve"> the student will</w:t>
      </w:r>
      <w:r>
        <w:t xml:space="preserve"> exhibit the following knowledge:</w:t>
      </w:r>
    </w:p>
    <w:p w14:paraId="5F510F46" w14:textId="77777777" w:rsidR="00692551" w:rsidRDefault="00692551" w:rsidP="00692551">
      <w:pPr>
        <w:pStyle w:val="ListParagraph"/>
        <w:widowControl w:val="0"/>
        <w:numPr>
          <w:ilvl w:val="0"/>
          <w:numId w:val="2"/>
        </w:numPr>
        <w:autoSpaceDE w:val="0"/>
        <w:autoSpaceDN w:val="0"/>
        <w:adjustRightInd w:val="0"/>
        <w:spacing w:after="0" w:line="240" w:lineRule="auto"/>
      </w:pPr>
      <w:r>
        <w:t>Describe and apply frameworks for professional and ethical decision making</w:t>
      </w:r>
    </w:p>
    <w:p w14:paraId="43C3CBFE" w14:textId="77777777" w:rsidR="00692551" w:rsidRDefault="00692551" w:rsidP="00692551">
      <w:pPr>
        <w:pStyle w:val="ListParagraph"/>
        <w:widowControl w:val="0"/>
        <w:numPr>
          <w:ilvl w:val="0"/>
          <w:numId w:val="2"/>
        </w:numPr>
        <w:autoSpaceDE w:val="0"/>
        <w:autoSpaceDN w:val="0"/>
        <w:adjustRightInd w:val="0"/>
        <w:spacing w:after="0" w:line="240" w:lineRule="auto"/>
      </w:pPr>
      <w:r>
        <w:t>Understand the various types of fraud that affect organizations</w:t>
      </w:r>
    </w:p>
    <w:p w14:paraId="4975A7C3" w14:textId="77777777" w:rsidR="00692551" w:rsidRDefault="00692551" w:rsidP="00692551">
      <w:pPr>
        <w:pStyle w:val="ListParagraph"/>
        <w:widowControl w:val="0"/>
        <w:numPr>
          <w:ilvl w:val="0"/>
          <w:numId w:val="2"/>
        </w:numPr>
        <w:autoSpaceDE w:val="0"/>
        <w:autoSpaceDN w:val="0"/>
        <w:adjustRightInd w:val="0"/>
        <w:spacing w:after="0" w:line="240" w:lineRule="auto"/>
      </w:pPr>
      <w:r>
        <w:t xml:space="preserve">Demonstrate professional skepticism in the evaluation of audit evidence </w:t>
      </w:r>
    </w:p>
    <w:p w14:paraId="41B1D189" w14:textId="77777777" w:rsidR="00692551" w:rsidRDefault="00692551" w:rsidP="00692551">
      <w:pPr>
        <w:pStyle w:val="ListParagraph"/>
        <w:widowControl w:val="0"/>
        <w:numPr>
          <w:ilvl w:val="0"/>
          <w:numId w:val="2"/>
        </w:numPr>
        <w:autoSpaceDE w:val="0"/>
        <w:autoSpaceDN w:val="0"/>
        <w:adjustRightInd w:val="0"/>
        <w:spacing w:after="0" w:line="240" w:lineRule="auto"/>
      </w:pPr>
      <w:r>
        <w:t xml:space="preserve">Identify the components of internal control </w:t>
      </w:r>
    </w:p>
    <w:p w14:paraId="5DC04B9C" w14:textId="77777777" w:rsidR="00692551" w:rsidRDefault="00692551" w:rsidP="00692551">
      <w:pPr>
        <w:pStyle w:val="ListParagraph"/>
        <w:widowControl w:val="0"/>
        <w:numPr>
          <w:ilvl w:val="0"/>
          <w:numId w:val="2"/>
        </w:numPr>
        <w:autoSpaceDE w:val="0"/>
        <w:autoSpaceDN w:val="0"/>
        <w:adjustRightInd w:val="0"/>
        <w:spacing w:after="0" w:line="240" w:lineRule="auto"/>
      </w:pPr>
      <w:r>
        <w:t>Interpret the legal liabilities auditors face when conducting an audit</w:t>
      </w:r>
    </w:p>
    <w:p w14:paraId="35218D85" w14:textId="77777777" w:rsidR="00692551" w:rsidRDefault="00692551" w:rsidP="00692551">
      <w:pPr>
        <w:pStyle w:val="ListParagraph"/>
        <w:widowControl w:val="0"/>
        <w:numPr>
          <w:ilvl w:val="0"/>
          <w:numId w:val="2"/>
        </w:numPr>
        <w:autoSpaceDE w:val="0"/>
        <w:autoSpaceDN w:val="0"/>
        <w:adjustRightInd w:val="0"/>
        <w:spacing w:after="0" w:line="240" w:lineRule="auto"/>
      </w:pPr>
      <w:r>
        <w:t>List the financial statement assertions and relate them to the audit process</w:t>
      </w:r>
    </w:p>
    <w:p w14:paraId="633EE5BB" w14:textId="77777777" w:rsidR="00692551" w:rsidRDefault="00692551" w:rsidP="00692551">
      <w:pPr>
        <w:pStyle w:val="ListParagraph"/>
        <w:widowControl w:val="0"/>
        <w:numPr>
          <w:ilvl w:val="0"/>
          <w:numId w:val="2"/>
        </w:numPr>
        <w:autoSpaceDE w:val="0"/>
        <w:autoSpaceDN w:val="0"/>
        <w:adjustRightInd w:val="0"/>
        <w:spacing w:after="0" w:line="240" w:lineRule="auto"/>
      </w:pPr>
      <w:r>
        <w:t>Identify audit procedures used to obtain audit evidence</w:t>
      </w:r>
    </w:p>
    <w:p w14:paraId="7F001C88" w14:textId="77777777" w:rsidR="00692551" w:rsidRDefault="00692551" w:rsidP="00692551">
      <w:pPr>
        <w:pStyle w:val="ListParagraph"/>
        <w:widowControl w:val="0"/>
        <w:numPr>
          <w:ilvl w:val="0"/>
          <w:numId w:val="2"/>
        </w:numPr>
        <w:autoSpaceDE w:val="0"/>
        <w:autoSpaceDN w:val="0"/>
        <w:adjustRightInd w:val="0"/>
        <w:spacing w:after="0" w:line="240" w:lineRule="auto"/>
      </w:pPr>
      <w:r>
        <w:t>Explain the factors affecting the sufficiency and appropriateness of audit evidence</w:t>
      </w:r>
    </w:p>
    <w:p w14:paraId="4253994C" w14:textId="77777777" w:rsidR="00692551" w:rsidRDefault="00692551" w:rsidP="00692551">
      <w:pPr>
        <w:pStyle w:val="ListParagraph"/>
        <w:widowControl w:val="0"/>
        <w:numPr>
          <w:ilvl w:val="0"/>
          <w:numId w:val="2"/>
        </w:numPr>
        <w:autoSpaceDE w:val="0"/>
        <w:autoSpaceDN w:val="0"/>
        <w:adjustRightInd w:val="0"/>
        <w:spacing w:after="0" w:line="240" w:lineRule="auto"/>
      </w:pPr>
      <w:r>
        <w:t>Perform substantive analytical procedures</w:t>
      </w:r>
    </w:p>
    <w:p w14:paraId="1C2CD73F" w14:textId="77777777" w:rsidR="00692551" w:rsidRDefault="00692551" w:rsidP="00692551">
      <w:pPr>
        <w:pStyle w:val="ListParagraph"/>
        <w:widowControl w:val="0"/>
        <w:numPr>
          <w:ilvl w:val="0"/>
          <w:numId w:val="2"/>
        </w:numPr>
        <w:autoSpaceDE w:val="0"/>
        <w:autoSpaceDN w:val="0"/>
        <w:adjustRightInd w:val="0"/>
        <w:spacing w:after="0" w:line="240" w:lineRule="auto"/>
      </w:pPr>
      <w:r>
        <w:t>Apply processes for making materiality judgements</w:t>
      </w:r>
    </w:p>
    <w:p w14:paraId="7F4A4F2B" w14:textId="77777777" w:rsidR="00692551" w:rsidRDefault="00692551" w:rsidP="00692551">
      <w:pPr>
        <w:pStyle w:val="ListParagraph"/>
        <w:widowControl w:val="0"/>
        <w:numPr>
          <w:ilvl w:val="0"/>
          <w:numId w:val="2"/>
        </w:numPr>
        <w:autoSpaceDE w:val="0"/>
        <w:autoSpaceDN w:val="0"/>
        <w:adjustRightInd w:val="0"/>
        <w:spacing w:after="0" w:line="240" w:lineRule="auto"/>
      </w:pPr>
      <w:r>
        <w:t>Assess the risk of material misstatement in a financial statement audit</w:t>
      </w:r>
    </w:p>
    <w:p w14:paraId="60CC292B" w14:textId="6D9B0049" w:rsidR="00692551" w:rsidRDefault="00692551" w:rsidP="00692551">
      <w:pPr>
        <w:pStyle w:val="ListParagraph"/>
        <w:widowControl w:val="0"/>
        <w:numPr>
          <w:ilvl w:val="0"/>
          <w:numId w:val="2"/>
        </w:numPr>
        <w:autoSpaceDE w:val="0"/>
        <w:autoSpaceDN w:val="0"/>
        <w:adjustRightInd w:val="0"/>
        <w:spacing w:after="0" w:line="240" w:lineRule="auto"/>
      </w:pPr>
      <w:r>
        <w:t>Demonstrate the use of sampling and data analytics tools</w:t>
      </w:r>
    </w:p>
    <w:p w14:paraId="13543CE7" w14:textId="77777777" w:rsidR="00692551" w:rsidRDefault="00692551" w:rsidP="00692551">
      <w:pPr>
        <w:pStyle w:val="ListParagraph"/>
        <w:widowControl w:val="0"/>
        <w:numPr>
          <w:ilvl w:val="0"/>
          <w:numId w:val="2"/>
        </w:numPr>
        <w:autoSpaceDE w:val="0"/>
        <w:autoSpaceDN w:val="0"/>
        <w:adjustRightInd w:val="0"/>
        <w:spacing w:after="0" w:line="240" w:lineRule="auto"/>
      </w:pPr>
      <w:r>
        <w:t>Compare and contrast the different sampling techniques available to auditors</w:t>
      </w:r>
    </w:p>
    <w:p w14:paraId="21B11B13" w14:textId="77777777" w:rsidR="00692551" w:rsidRDefault="00692551" w:rsidP="00692551">
      <w:pPr>
        <w:pStyle w:val="ListParagraph"/>
        <w:widowControl w:val="0"/>
        <w:numPr>
          <w:ilvl w:val="0"/>
          <w:numId w:val="2"/>
        </w:numPr>
        <w:autoSpaceDE w:val="0"/>
        <w:autoSpaceDN w:val="0"/>
        <w:adjustRightInd w:val="0"/>
        <w:spacing w:after="0" w:line="240" w:lineRule="auto"/>
      </w:pPr>
      <w:r>
        <w:t>Identify and assess audit risks in each Financial Statement area</w:t>
      </w:r>
    </w:p>
    <w:p w14:paraId="22686160" w14:textId="77777777" w:rsidR="00692551" w:rsidRDefault="00692551" w:rsidP="00692551">
      <w:pPr>
        <w:pStyle w:val="ListParagraph"/>
        <w:widowControl w:val="0"/>
        <w:numPr>
          <w:ilvl w:val="0"/>
          <w:numId w:val="2"/>
        </w:numPr>
        <w:autoSpaceDE w:val="0"/>
        <w:autoSpaceDN w:val="0"/>
        <w:adjustRightInd w:val="0"/>
        <w:spacing w:after="0" w:line="240" w:lineRule="auto"/>
      </w:pPr>
      <w:r>
        <w:t>Apply appropriate audit procedures for testing accounts, disclosures, and assertions in each Financial Statement area</w:t>
      </w:r>
    </w:p>
    <w:p w14:paraId="196C5F91" w14:textId="77777777" w:rsidR="00692551" w:rsidRDefault="00692551" w:rsidP="00692551">
      <w:pPr>
        <w:pStyle w:val="ListParagraph"/>
        <w:widowControl w:val="0"/>
        <w:numPr>
          <w:ilvl w:val="0"/>
          <w:numId w:val="2"/>
        </w:numPr>
        <w:autoSpaceDE w:val="0"/>
        <w:autoSpaceDN w:val="0"/>
        <w:adjustRightInd w:val="0"/>
        <w:spacing w:after="0" w:line="240" w:lineRule="auto"/>
      </w:pPr>
      <w:r>
        <w:lastRenderedPageBreak/>
        <w:t>Understand the opinions available to the auditor when drafting the audit report</w:t>
      </w:r>
    </w:p>
    <w:p w14:paraId="3F521A8A" w14:textId="77777777" w:rsidR="00FC2862" w:rsidRDefault="00FC2862" w:rsidP="00692551">
      <w:pPr>
        <w:spacing w:line="240" w:lineRule="auto"/>
        <w:ind w:left="720"/>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ECFD06B" w14:textId="5EF1738E" w:rsidR="00692551" w:rsidRPr="005111EF" w:rsidRDefault="00692551" w:rsidP="005111EF">
      <w:pPr>
        <w:ind w:left="720"/>
        <w:rPr>
          <w:b/>
        </w:rPr>
      </w:pPr>
      <w:r w:rsidRPr="00596085">
        <w:rPr>
          <w:b/>
        </w:rPr>
        <w:t>Auditing: A Risk-Based Approach</w:t>
      </w:r>
      <w:r w:rsidR="005111EF">
        <w:rPr>
          <w:b/>
        </w:rPr>
        <w:br/>
      </w:r>
      <w:r w:rsidRPr="00596085">
        <w:rPr>
          <w:b/>
        </w:rPr>
        <w:t>1</w:t>
      </w:r>
      <w:r w:rsidR="00DF4EAF">
        <w:rPr>
          <w:b/>
        </w:rPr>
        <w:t>2</w:t>
      </w:r>
      <w:r w:rsidRPr="00596085">
        <w:rPr>
          <w:b/>
          <w:vertAlign w:val="superscript"/>
        </w:rPr>
        <w:t>th</w:t>
      </w:r>
      <w:r w:rsidRPr="00596085">
        <w:rPr>
          <w:b/>
        </w:rPr>
        <w:t xml:space="preserve"> Edition</w:t>
      </w:r>
      <w:r w:rsidR="005111EF">
        <w:rPr>
          <w:b/>
        </w:rPr>
        <w:t xml:space="preserve"> (Or Current Edition)</w:t>
      </w:r>
      <w:r>
        <w:br/>
        <w:t>Johnstone/Gramling/Rittenberg</w:t>
      </w:r>
      <w:r>
        <w:br/>
        <w:t>Cengage Publishing</w:t>
      </w:r>
      <w:r>
        <w:br/>
        <w:t>20</w:t>
      </w:r>
      <w:r w:rsidR="00DF4EAF">
        <w:t>24</w:t>
      </w:r>
    </w:p>
    <w:p w14:paraId="12D8123F" w14:textId="7DCE769D" w:rsidR="0040749B" w:rsidRPr="00F3159A" w:rsidRDefault="0040749B" w:rsidP="0040749B">
      <w:pPr>
        <w:spacing w:after="0" w:line="240" w:lineRule="auto"/>
        <w:ind w:left="720"/>
        <w:rPr>
          <w:rFonts w:eastAsia="Times New Roman" w:cs="Times New Roman"/>
          <w:bCs/>
          <w:szCs w:val="24"/>
        </w:rPr>
      </w:pPr>
      <w:r w:rsidRPr="00C41648">
        <w:rPr>
          <w:rFonts w:eastAsia="Times New Roman" w:cs="Times New Roman"/>
          <w:bCs/>
          <w:szCs w:val="24"/>
        </w:rPr>
        <w:t>ISBN:</w:t>
      </w:r>
      <w:r>
        <w:rPr>
          <w:rFonts w:eastAsia="Times New Roman" w:cs="Times New Roman"/>
          <w:bCs/>
          <w:szCs w:val="24"/>
        </w:rPr>
        <w:t xml:space="preserve"> </w:t>
      </w:r>
      <w:r w:rsidRPr="00F3159A">
        <w:rPr>
          <w:rFonts w:eastAsia="Times New Roman" w:cs="Times New Roman"/>
          <w:bCs/>
          <w:szCs w:val="24"/>
        </w:rPr>
        <w:t xml:space="preserve">978-0-357-70000-6 Cengage Unlimited Inclusive Access </w:t>
      </w:r>
      <w:r>
        <w:rPr>
          <w:rFonts w:eastAsia="Times New Roman" w:cs="Times New Roman"/>
          <w:bCs/>
          <w:szCs w:val="24"/>
        </w:rPr>
        <w:t>eBook</w:t>
      </w:r>
      <w:r w:rsidRPr="00F3159A">
        <w:rPr>
          <w:rFonts w:eastAsia="Times New Roman" w:cs="Times New Roman"/>
          <w:bCs/>
          <w:szCs w:val="24"/>
        </w:rPr>
        <w:t xml:space="preserve"> </w:t>
      </w:r>
    </w:p>
    <w:p w14:paraId="0640B748" w14:textId="77777777" w:rsidR="0040749B" w:rsidRPr="00F3159A" w:rsidRDefault="0040749B" w:rsidP="0040749B">
      <w:pPr>
        <w:spacing w:after="0" w:line="240" w:lineRule="auto"/>
        <w:ind w:left="720"/>
        <w:rPr>
          <w:rFonts w:eastAsia="Times New Roman" w:cs="Times New Roman"/>
          <w:bCs/>
          <w:szCs w:val="24"/>
        </w:rPr>
      </w:pPr>
    </w:p>
    <w:p w14:paraId="43D6666B" w14:textId="5D28E195" w:rsidR="002D552E" w:rsidRDefault="0040749B" w:rsidP="0040749B">
      <w:pPr>
        <w:ind w:left="720"/>
        <w:rPr>
          <w:rFonts w:eastAsia="Times New Roman" w:cs="Times New Roman"/>
          <w:b/>
          <w:szCs w:val="24"/>
        </w:rPr>
      </w:pPr>
      <w:r>
        <w:rPr>
          <w:rFonts w:eastAsia="Times New Roman" w:cs="Times New Roman"/>
          <w:bCs/>
          <w:szCs w:val="24"/>
        </w:rPr>
        <w:t xml:space="preserve">ISBN for students who do NOT want Inclusive Access: </w:t>
      </w:r>
      <w:r w:rsidRPr="00F3159A">
        <w:rPr>
          <w:rFonts w:eastAsia="Times New Roman" w:cs="Times New Roman"/>
          <w:bCs/>
          <w:szCs w:val="24"/>
        </w:rPr>
        <w:t>978-0-357-75391-0 </w:t>
      </w:r>
      <w:r w:rsidRPr="00F3159A">
        <w:rPr>
          <w:rFonts w:eastAsia="Times New Roman" w:cs="Times New Roman"/>
          <w:bCs/>
          <w:szCs w:val="24"/>
        </w:rPr>
        <w:br/>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15DF63DA" w14:textId="77777777" w:rsidR="006E32B2" w:rsidRDefault="006E32B2" w:rsidP="006E32B2">
      <w:pPr>
        <w:spacing w:after="0" w:line="240" w:lineRule="auto"/>
        <w:ind w:left="720"/>
        <w:rPr>
          <w:rFonts w:eastAsia="Times New Roman" w:cs="Times New Roman"/>
          <w:b/>
          <w:szCs w:val="24"/>
        </w:rPr>
      </w:pPr>
    </w:p>
    <w:p w14:paraId="527A5754" w14:textId="3A7515D8" w:rsidR="006E32B2" w:rsidRPr="006E32B2" w:rsidRDefault="006E32B2" w:rsidP="006E32B2">
      <w:pPr>
        <w:spacing w:after="0" w:line="240" w:lineRule="auto"/>
        <w:ind w:left="720"/>
        <w:rPr>
          <w:rFonts w:eastAsia="Times New Roman" w:cs="Times New Roman"/>
          <w:szCs w:val="24"/>
        </w:rPr>
      </w:pPr>
      <w:r>
        <w:rPr>
          <w:rFonts w:eastAsia="Times New Roman" w:cs="Times New Roman"/>
          <w:szCs w:val="24"/>
        </w:rPr>
        <w:t>Microsoft Excel 2013 or Later</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76"/>
        <w:gridCol w:w="3328"/>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22CE4E65" w:rsidR="002D552E" w:rsidRPr="002D552E" w:rsidRDefault="0014609F" w:rsidP="00A219F4">
            <w:pPr>
              <w:pStyle w:val="ListParagraph"/>
              <w:ind w:left="38" w:hanging="38"/>
              <w:jc w:val="center"/>
              <w:rPr>
                <w:rFonts w:cs="Times New Roman"/>
                <w:sz w:val="18"/>
                <w:szCs w:val="18"/>
              </w:rPr>
            </w:pPr>
            <w:r>
              <w:rPr>
                <w:rFonts w:cs="Times New Roman"/>
                <w:sz w:val="18"/>
                <w:szCs w:val="18"/>
              </w:rPr>
              <w:t>Exams</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22337A4B" w:rsidR="002D552E" w:rsidRPr="002D552E" w:rsidRDefault="004C35C1" w:rsidP="00A219F4">
            <w:pPr>
              <w:pStyle w:val="ListParagraph"/>
              <w:ind w:left="38" w:hanging="38"/>
              <w:jc w:val="center"/>
              <w:rPr>
                <w:rFonts w:cs="Times New Roman"/>
                <w:sz w:val="18"/>
                <w:szCs w:val="18"/>
              </w:rPr>
            </w:pPr>
            <w:r>
              <w:rPr>
                <w:rFonts w:cs="Times New Roman"/>
                <w:sz w:val="18"/>
                <w:szCs w:val="18"/>
              </w:rPr>
              <w:t xml:space="preserve">Chapter </w:t>
            </w:r>
            <w:r>
              <w:rPr>
                <w:rFonts w:cs="Times New Roman"/>
                <w:sz w:val="18"/>
                <w:szCs w:val="18"/>
              </w:rPr>
              <w:br/>
              <w:t>Assignments</w:t>
            </w:r>
          </w:p>
        </w:tc>
        <w:tc>
          <w:tcPr>
            <w:tcW w:w="3661" w:type="dxa"/>
            <w:vAlign w:val="center"/>
          </w:tcPr>
          <w:p w14:paraId="43D6668C" w14:textId="6430AB45" w:rsidR="002D552E" w:rsidRPr="002D552E" w:rsidRDefault="004C35C1"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8D" w14:textId="5D1F7C5B" w:rsidR="002D552E" w:rsidRPr="002D552E" w:rsidRDefault="004C35C1" w:rsidP="00A219F4">
            <w:pPr>
              <w:pStyle w:val="ListParagraph"/>
              <w:ind w:hanging="720"/>
              <w:jc w:val="center"/>
              <w:rPr>
                <w:rFonts w:cs="Times New Roman"/>
                <w:sz w:val="18"/>
                <w:szCs w:val="18"/>
              </w:rPr>
            </w:pPr>
            <w:r>
              <w:rPr>
                <w:rFonts w:cs="Times New Roman"/>
                <w:sz w:val="18"/>
                <w:szCs w:val="18"/>
              </w:rPr>
              <w:t>25%</w:t>
            </w:r>
          </w:p>
        </w:tc>
      </w:tr>
      <w:tr w:rsidR="002D552E" w:rsidRPr="003A420D" w14:paraId="43D66692" w14:textId="77777777" w:rsidTr="00A219F4">
        <w:trPr>
          <w:trHeight w:val="193"/>
        </w:trPr>
        <w:tc>
          <w:tcPr>
            <w:tcW w:w="1618" w:type="dxa"/>
            <w:vAlign w:val="center"/>
          </w:tcPr>
          <w:p w14:paraId="43D6668F" w14:textId="1553195D" w:rsidR="002D552E" w:rsidRPr="002D552E" w:rsidRDefault="004C35C1" w:rsidP="00A219F4">
            <w:pPr>
              <w:pStyle w:val="ListParagraph"/>
              <w:ind w:left="38" w:hanging="38"/>
              <w:jc w:val="center"/>
              <w:rPr>
                <w:rFonts w:cs="Times New Roman"/>
                <w:sz w:val="18"/>
                <w:szCs w:val="18"/>
              </w:rPr>
            </w:pPr>
            <w:r>
              <w:rPr>
                <w:rFonts w:cs="Times New Roman"/>
                <w:sz w:val="18"/>
                <w:szCs w:val="18"/>
              </w:rPr>
              <w:lastRenderedPageBreak/>
              <w:t>Audit Case Studies</w:t>
            </w:r>
          </w:p>
        </w:tc>
        <w:tc>
          <w:tcPr>
            <w:tcW w:w="3661" w:type="dxa"/>
            <w:vAlign w:val="center"/>
          </w:tcPr>
          <w:p w14:paraId="43D66690" w14:textId="294A55C0" w:rsidR="002D552E" w:rsidRPr="002D552E" w:rsidRDefault="004C35C1"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1" w14:textId="435AE724" w:rsidR="002D552E" w:rsidRPr="002D552E" w:rsidRDefault="004C35C1" w:rsidP="00A219F4">
            <w:pPr>
              <w:pStyle w:val="ListParagraph"/>
              <w:ind w:hanging="720"/>
              <w:jc w:val="center"/>
              <w:rPr>
                <w:rFonts w:cs="Times New Roman"/>
                <w:sz w:val="18"/>
                <w:szCs w:val="18"/>
              </w:rPr>
            </w:pPr>
            <w:r>
              <w:rPr>
                <w:rFonts w:cs="Times New Roman"/>
                <w:sz w:val="18"/>
                <w:szCs w:val="18"/>
              </w:rPr>
              <w:t>20%</w:t>
            </w:r>
          </w:p>
        </w:tc>
      </w:tr>
      <w:tr w:rsidR="002D552E" w:rsidRPr="003A420D" w14:paraId="43D66696" w14:textId="77777777" w:rsidTr="00A219F4">
        <w:trPr>
          <w:trHeight w:val="193"/>
        </w:trPr>
        <w:tc>
          <w:tcPr>
            <w:tcW w:w="1618" w:type="dxa"/>
            <w:vAlign w:val="center"/>
          </w:tcPr>
          <w:p w14:paraId="43D66693" w14:textId="37467CCF" w:rsidR="002D552E" w:rsidRPr="002D552E" w:rsidRDefault="0014609F" w:rsidP="00A219F4">
            <w:pPr>
              <w:pStyle w:val="ListParagraph"/>
              <w:ind w:left="38" w:hanging="38"/>
              <w:jc w:val="center"/>
              <w:rPr>
                <w:rFonts w:cs="Times New Roman"/>
                <w:sz w:val="18"/>
                <w:szCs w:val="18"/>
              </w:rPr>
            </w:pPr>
            <w:r>
              <w:rPr>
                <w:rFonts w:cs="Times New Roman"/>
                <w:sz w:val="18"/>
                <w:szCs w:val="18"/>
              </w:rPr>
              <w:t>Quizzes &amp; Activities</w:t>
            </w:r>
          </w:p>
        </w:tc>
        <w:tc>
          <w:tcPr>
            <w:tcW w:w="3661" w:type="dxa"/>
            <w:vAlign w:val="center"/>
          </w:tcPr>
          <w:p w14:paraId="43D66694" w14:textId="7168EB63" w:rsidR="002D552E" w:rsidRPr="002D552E" w:rsidRDefault="0014609F"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7BB007E8" w:rsidR="002D552E" w:rsidRPr="002D552E" w:rsidRDefault="004C35C1"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9A" w14:textId="77777777" w:rsidTr="00A219F4">
        <w:trPr>
          <w:trHeight w:val="193"/>
        </w:trPr>
        <w:tc>
          <w:tcPr>
            <w:tcW w:w="1618" w:type="dxa"/>
            <w:vAlign w:val="center"/>
          </w:tcPr>
          <w:p w14:paraId="43D66697" w14:textId="6B498A93" w:rsidR="002D552E" w:rsidRPr="002D552E" w:rsidRDefault="0014609F" w:rsidP="00A219F4">
            <w:pPr>
              <w:pStyle w:val="ListParagraph"/>
              <w:ind w:left="38" w:hanging="38"/>
              <w:jc w:val="center"/>
              <w:rPr>
                <w:rFonts w:cs="Times New Roman"/>
                <w:sz w:val="18"/>
                <w:szCs w:val="18"/>
              </w:rPr>
            </w:pPr>
            <w:r>
              <w:rPr>
                <w:rFonts w:cs="Times New Roman"/>
                <w:sz w:val="18"/>
                <w:szCs w:val="18"/>
              </w:rPr>
              <w:t>Audit Research Presentation</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23A73DC0" w:rsidR="002D552E" w:rsidRPr="002D552E" w:rsidRDefault="0014609F" w:rsidP="00A219F4">
            <w:pPr>
              <w:pStyle w:val="ListParagraph"/>
              <w:ind w:left="38" w:hanging="38"/>
              <w:jc w:val="center"/>
              <w:rPr>
                <w:rFonts w:cs="Times New Roman"/>
                <w:sz w:val="18"/>
                <w:szCs w:val="18"/>
              </w:rPr>
            </w:pPr>
            <w:r>
              <w:rPr>
                <w:rFonts w:cs="Times New Roman"/>
                <w:sz w:val="18"/>
                <w:szCs w:val="18"/>
              </w:rPr>
              <w:t>Professionalism</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7251B2A" w:rsidR="002D552E" w:rsidRPr="004C35C1"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B2C3B41" w14:textId="77777777" w:rsidR="004C35C1" w:rsidRDefault="004C35C1" w:rsidP="004C35C1">
      <w:pPr>
        <w:widowControl w:val="0"/>
        <w:autoSpaceDE w:val="0"/>
        <w:autoSpaceDN w:val="0"/>
        <w:adjustRightInd w:val="0"/>
        <w:spacing w:after="0" w:line="240" w:lineRule="auto"/>
        <w:rPr>
          <w:rFonts w:eastAsia="Times New Roman" w:cs="Times New Roman"/>
          <w:b/>
          <w:szCs w:val="24"/>
        </w:rPr>
      </w:pPr>
    </w:p>
    <w:p w14:paraId="7BD4E19A" w14:textId="77777777" w:rsidR="004C35C1" w:rsidRDefault="004C35C1" w:rsidP="004C35C1">
      <w:pPr>
        <w:ind w:left="720"/>
      </w:pPr>
      <w:r w:rsidRPr="00547DFF">
        <w:t xml:space="preserve">The use of lecture and exercises will be used to teach students the introductory concepts. </w:t>
      </w:r>
      <w:r>
        <w:t>Assessments</w:t>
      </w:r>
      <w:r w:rsidRPr="000F766F">
        <w:t xml:space="preserve"> include but not limited to:</w:t>
      </w:r>
      <w:r>
        <w:t xml:space="preserve"> </w:t>
      </w:r>
      <w:r w:rsidRPr="000F766F">
        <w:t xml:space="preserve">independent and group projects, in-class and at-home assignments, </w:t>
      </w:r>
      <w:r>
        <w:t xml:space="preserve">simulations, case studies, </w:t>
      </w:r>
      <w:r w:rsidRPr="000F766F">
        <w:t>tests and quizzes.</w:t>
      </w:r>
    </w:p>
    <w:p w14:paraId="3CD7F0FA" w14:textId="77777777" w:rsidR="004C35C1" w:rsidRPr="000F766F" w:rsidRDefault="004C35C1" w:rsidP="004C35C1">
      <w:pPr>
        <w:ind w:left="720"/>
      </w:pPr>
    </w:p>
    <w:p w14:paraId="43D666A7" w14:textId="30194C99" w:rsidR="002D552E" w:rsidRPr="004C35C1" w:rsidRDefault="002D552E" w:rsidP="004C35C1">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4C35C1">
        <w:rPr>
          <w:rFonts w:eastAsia="Times New Roman" w:cs="Times New Roman"/>
          <w:b/>
          <w:szCs w:val="24"/>
        </w:rPr>
        <w:t xml:space="preserve">COURSE OUTLINE: </w:t>
      </w:r>
      <w:r w:rsidRPr="004C35C1">
        <w:rPr>
          <w:rFonts w:eastAsia="Times New Roman" w:cs="Times New Roman"/>
          <w:b/>
          <w:i/>
          <w:szCs w:val="24"/>
          <w:u w:val="single"/>
        </w:rPr>
        <w:t xml:space="preserve">(Course Syllabus – Individual Instructor Specific) </w:t>
      </w:r>
    </w:p>
    <w:p w14:paraId="309DC848" w14:textId="77777777" w:rsidR="004C35C1" w:rsidRDefault="004C35C1" w:rsidP="004C35C1">
      <w:pPr>
        <w:widowControl w:val="0"/>
        <w:autoSpaceDE w:val="0"/>
        <w:autoSpaceDN w:val="0"/>
        <w:adjustRightInd w:val="0"/>
        <w:spacing w:after="0" w:line="240" w:lineRule="auto"/>
        <w:rPr>
          <w:rFonts w:eastAsia="Times New Roman" w:cs="Times New Roman"/>
          <w:b/>
          <w:szCs w:val="24"/>
        </w:rPr>
      </w:pPr>
    </w:p>
    <w:tbl>
      <w:tblPr>
        <w:tblStyle w:val="TableGrid"/>
        <w:tblW w:w="0" w:type="auto"/>
        <w:tblLook w:val="04A0" w:firstRow="1" w:lastRow="0" w:firstColumn="1" w:lastColumn="0" w:noHBand="0" w:noVBand="1"/>
      </w:tblPr>
      <w:tblGrid>
        <w:gridCol w:w="963"/>
        <w:gridCol w:w="5242"/>
        <w:gridCol w:w="3145"/>
      </w:tblGrid>
      <w:tr w:rsidR="004C35C1" w:rsidRPr="00F075A6" w14:paraId="0EE6179E" w14:textId="77777777" w:rsidTr="008505D7">
        <w:tc>
          <w:tcPr>
            <w:tcW w:w="963" w:type="dxa"/>
          </w:tcPr>
          <w:p w14:paraId="622F7FC7" w14:textId="77777777" w:rsidR="004C35C1" w:rsidRPr="00F075A6" w:rsidRDefault="004C35C1" w:rsidP="008505D7">
            <w:pPr>
              <w:jc w:val="center"/>
              <w:rPr>
                <w:b/>
                <w:caps/>
              </w:rPr>
            </w:pPr>
            <w:r w:rsidRPr="00F075A6">
              <w:rPr>
                <w:b/>
                <w:caps/>
              </w:rPr>
              <w:t>Week</w:t>
            </w:r>
          </w:p>
        </w:tc>
        <w:tc>
          <w:tcPr>
            <w:tcW w:w="5242" w:type="dxa"/>
          </w:tcPr>
          <w:p w14:paraId="5345E875" w14:textId="77777777" w:rsidR="004C35C1" w:rsidRPr="00F075A6" w:rsidRDefault="004C35C1" w:rsidP="008505D7">
            <w:pPr>
              <w:jc w:val="center"/>
              <w:rPr>
                <w:b/>
                <w:caps/>
              </w:rPr>
            </w:pPr>
            <w:r w:rsidRPr="00F075A6">
              <w:rPr>
                <w:b/>
                <w:caps/>
              </w:rPr>
              <w:t>cHAPTER</w:t>
            </w:r>
          </w:p>
        </w:tc>
        <w:tc>
          <w:tcPr>
            <w:tcW w:w="3145" w:type="dxa"/>
          </w:tcPr>
          <w:p w14:paraId="3BF3B150" w14:textId="3CD620FF" w:rsidR="004C35C1" w:rsidRPr="00F075A6" w:rsidRDefault="00DE547F" w:rsidP="008505D7">
            <w:pPr>
              <w:jc w:val="center"/>
              <w:rPr>
                <w:b/>
                <w:caps/>
              </w:rPr>
            </w:pPr>
            <w:r>
              <w:rPr>
                <w:b/>
                <w:caps/>
              </w:rPr>
              <w:t>LEARNING OUTCOMES</w:t>
            </w:r>
          </w:p>
        </w:tc>
      </w:tr>
      <w:tr w:rsidR="004C35C1" w14:paraId="3BFF96C6" w14:textId="77777777" w:rsidTr="008505D7">
        <w:tc>
          <w:tcPr>
            <w:tcW w:w="963" w:type="dxa"/>
          </w:tcPr>
          <w:p w14:paraId="2C24BBCD" w14:textId="77777777" w:rsidR="004C35C1" w:rsidRDefault="004C35C1" w:rsidP="008505D7">
            <w:pPr>
              <w:jc w:val="center"/>
              <w:rPr>
                <w:caps/>
              </w:rPr>
            </w:pPr>
            <w:r>
              <w:rPr>
                <w:caps/>
              </w:rPr>
              <w:t>1</w:t>
            </w:r>
          </w:p>
        </w:tc>
        <w:tc>
          <w:tcPr>
            <w:tcW w:w="5242" w:type="dxa"/>
          </w:tcPr>
          <w:p w14:paraId="1845722E" w14:textId="77777777" w:rsidR="004C35C1" w:rsidRPr="004B3A57" w:rsidRDefault="004C35C1" w:rsidP="008505D7">
            <w:pPr>
              <w:jc w:val="center"/>
            </w:pPr>
            <w:r>
              <w:t>1 – Quality Auditing: Why it Matters</w:t>
            </w:r>
          </w:p>
        </w:tc>
        <w:tc>
          <w:tcPr>
            <w:tcW w:w="3145" w:type="dxa"/>
          </w:tcPr>
          <w:p w14:paraId="3B3A05DC" w14:textId="46BC43B3" w:rsidR="004C35C1" w:rsidRDefault="00DE547F" w:rsidP="008505D7">
            <w:pPr>
              <w:jc w:val="center"/>
              <w:rPr>
                <w:caps/>
              </w:rPr>
            </w:pPr>
            <w:r>
              <w:rPr>
                <w:caps/>
              </w:rPr>
              <w:t>L</w:t>
            </w:r>
            <w:r w:rsidR="004C35C1">
              <w:rPr>
                <w:caps/>
              </w:rPr>
              <w:t xml:space="preserve">O 1, </w:t>
            </w:r>
            <w:r>
              <w:rPr>
                <w:caps/>
              </w:rPr>
              <w:t>L</w:t>
            </w:r>
            <w:r w:rsidR="004C35C1">
              <w:rPr>
                <w:caps/>
              </w:rPr>
              <w:t>O 2</w:t>
            </w:r>
          </w:p>
        </w:tc>
      </w:tr>
      <w:tr w:rsidR="004C35C1" w14:paraId="53DE09DB" w14:textId="77777777" w:rsidTr="008505D7">
        <w:tc>
          <w:tcPr>
            <w:tcW w:w="963" w:type="dxa"/>
          </w:tcPr>
          <w:p w14:paraId="5747F934" w14:textId="77777777" w:rsidR="004C35C1" w:rsidRDefault="004C35C1" w:rsidP="008505D7">
            <w:pPr>
              <w:jc w:val="center"/>
              <w:rPr>
                <w:caps/>
              </w:rPr>
            </w:pPr>
            <w:r>
              <w:rPr>
                <w:caps/>
              </w:rPr>
              <w:t>2</w:t>
            </w:r>
          </w:p>
        </w:tc>
        <w:tc>
          <w:tcPr>
            <w:tcW w:w="5242" w:type="dxa"/>
          </w:tcPr>
          <w:p w14:paraId="7F302078" w14:textId="77777777" w:rsidR="004C35C1" w:rsidRPr="004B3A57" w:rsidRDefault="004C35C1" w:rsidP="008505D7">
            <w:pPr>
              <w:jc w:val="center"/>
            </w:pPr>
            <w:r>
              <w:rPr>
                <w:caps/>
              </w:rPr>
              <w:t xml:space="preserve">2 – </w:t>
            </w:r>
            <w:r>
              <w:t>The Auditor’s Responsibilities</w:t>
            </w:r>
          </w:p>
        </w:tc>
        <w:tc>
          <w:tcPr>
            <w:tcW w:w="3145" w:type="dxa"/>
          </w:tcPr>
          <w:p w14:paraId="745AA0F7" w14:textId="5DDD8A8C" w:rsidR="004C35C1" w:rsidRDefault="00DE547F" w:rsidP="008505D7">
            <w:pPr>
              <w:jc w:val="center"/>
              <w:rPr>
                <w:caps/>
              </w:rPr>
            </w:pPr>
            <w:r>
              <w:rPr>
                <w:caps/>
              </w:rPr>
              <w:t>L</w:t>
            </w:r>
            <w:r w:rsidR="004C35C1">
              <w:rPr>
                <w:caps/>
              </w:rPr>
              <w:t>O 3</w:t>
            </w:r>
          </w:p>
        </w:tc>
      </w:tr>
      <w:tr w:rsidR="004C35C1" w14:paraId="572C599C" w14:textId="77777777" w:rsidTr="008505D7">
        <w:tc>
          <w:tcPr>
            <w:tcW w:w="963" w:type="dxa"/>
          </w:tcPr>
          <w:p w14:paraId="082D0695" w14:textId="77777777" w:rsidR="004C35C1" w:rsidRDefault="004C35C1" w:rsidP="008505D7">
            <w:pPr>
              <w:jc w:val="center"/>
              <w:rPr>
                <w:caps/>
              </w:rPr>
            </w:pPr>
            <w:r>
              <w:rPr>
                <w:caps/>
              </w:rPr>
              <w:t>3</w:t>
            </w:r>
          </w:p>
        </w:tc>
        <w:tc>
          <w:tcPr>
            <w:tcW w:w="5242" w:type="dxa"/>
          </w:tcPr>
          <w:p w14:paraId="42622472" w14:textId="77777777" w:rsidR="004C35C1" w:rsidRPr="004B3A57" w:rsidRDefault="004C35C1" w:rsidP="008505D7">
            <w:pPr>
              <w:jc w:val="center"/>
            </w:pPr>
            <w:r>
              <w:rPr>
                <w:caps/>
              </w:rPr>
              <w:t xml:space="preserve">3 – </w:t>
            </w:r>
            <w:r>
              <w:t>Internal Control Over Financial Reporting</w:t>
            </w:r>
          </w:p>
        </w:tc>
        <w:tc>
          <w:tcPr>
            <w:tcW w:w="3145" w:type="dxa"/>
          </w:tcPr>
          <w:p w14:paraId="4A1D0A99" w14:textId="3543F11D" w:rsidR="004C35C1" w:rsidRDefault="00DE547F" w:rsidP="008505D7">
            <w:pPr>
              <w:jc w:val="center"/>
              <w:rPr>
                <w:caps/>
              </w:rPr>
            </w:pPr>
            <w:r>
              <w:rPr>
                <w:caps/>
              </w:rPr>
              <w:t>L</w:t>
            </w:r>
            <w:r w:rsidR="004C35C1">
              <w:rPr>
                <w:caps/>
              </w:rPr>
              <w:t>O 3, 4</w:t>
            </w:r>
          </w:p>
        </w:tc>
      </w:tr>
      <w:tr w:rsidR="004C35C1" w14:paraId="36EF5116" w14:textId="77777777" w:rsidTr="008505D7">
        <w:tc>
          <w:tcPr>
            <w:tcW w:w="963" w:type="dxa"/>
          </w:tcPr>
          <w:p w14:paraId="5B76A131" w14:textId="77777777" w:rsidR="004C35C1" w:rsidRDefault="004C35C1" w:rsidP="008505D7">
            <w:pPr>
              <w:jc w:val="center"/>
              <w:rPr>
                <w:caps/>
              </w:rPr>
            </w:pPr>
            <w:r>
              <w:rPr>
                <w:caps/>
              </w:rPr>
              <w:t>4</w:t>
            </w:r>
          </w:p>
        </w:tc>
        <w:tc>
          <w:tcPr>
            <w:tcW w:w="5242" w:type="dxa"/>
          </w:tcPr>
          <w:p w14:paraId="7112C7BD" w14:textId="77777777" w:rsidR="004C35C1" w:rsidRPr="004B3A57" w:rsidRDefault="004C35C1" w:rsidP="008505D7">
            <w:pPr>
              <w:jc w:val="center"/>
            </w:pPr>
            <w:r>
              <w:rPr>
                <w:caps/>
              </w:rPr>
              <w:t xml:space="preserve">4 – </w:t>
            </w:r>
            <w:r>
              <w:t>Professional Legal Liability</w:t>
            </w:r>
          </w:p>
        </w:tc>
        <w:tc>
          <w:tcPr>
            <w:tcW w:w="3145" w:type="dxa"/>
          </w:tcPr>
          <w:p w14:paraId="78858FEC" w14:textId="447980AC" w:rsidR="004C35C1" w:rsidRDefault="00DE547F" w:rsidP="008505D7">
            <w:pPr>
              <w:jc w:val="center"/>
              <w:rPr>
                <w:caps/>
              </w:rPr>
            </w:pPr>
            <w:r>
              <w:rPr>
                <w:caps/>
              </w:rPr>
              <w:t>L</w:t>
            </w:r>
            <w:r w:rsidR="004C35C1">
              <w:rPr>
                <w:caps/>
              </w:rPr>
              <w:t>O 5</w:t>
            </w:r>
          </w:p>
        </w:tc>
      </w:tr>
      <w:tr w:rsidR="004C35C1" w14:paraId="69D3F193" w14:textId="77777777" w:rsidTr="008505D7">
        <w:tc>
          <w:tcPr>
            <w:tcW w:w="963" w:type="dxa"/>
          </w:tcPr>
          <w:p w14:paraId="160698AE" w14:textId="77777777" w:rsidR="004C35C1" w:rsidRDefault="004C35C1" w:rsidP="008505D7">
            <w:pPr>
              <w:jc w:val="center"/>
              <w:rPr>
                <w:caps/>
              </w:rPr>
            </w:pPr>
            <w:r>
              <w:rPr>
                <w:caps/>
              </w:rPr>
              <w:t>5</w:t>
            </w:r>
          </w:p>
        </w:tc>
        <w:tc>
          <w:tcPr>
            <w:tcW w:w="5242" w:type="dxa"/>
          </w:tcPr>
          <w:p w14:paraId="161BFCF7" w14:textId="77777777" w:rsidR="004C35C1" w:rsidRPr="004B3A57" w:rsidRDefault="004C35C1" w:rsidP="008505D7">
            <w:pPr>
              <w:jc w:val="center"/>
            </w:pPr>
            <w:r>
              <w:rPr>
                <w:caps/>
              </w:rPr>
              <w:t>5 – P</w:t>
            </w:r>
            <w:r>
              <w:t>rofessional Auditing Standards</w:t>
            </w:r>
          </w:p>
        </w:tc>
        <w:tc>
          <w:tcPr>
            <w:tcW w:w="3145" w:type="dxa"/>
          </w:tcPr>
          <w:p w14:paraId="4AC45A95" w14:textId="2BA157FF" w:rsidR="004C35C1" w:rsidRDefault="00DE547F" w:rsidP="008505D7">
            <w:pPr>
              <w:jc w:val="center"/>
              <w:rPr>
                <w:caps/>
              </w:rPr>
            </w:pPr>
            <w:r>
              <w:rPr>
                <w:caps/>
              </w:rPr>
              <w:t>L</w:t>
            </w:r>
            <w:r w:rsidR="004C35C1">
              <w:rPr>
                <w:caps/>
              </w:rPr>
              <w:t>O 6</w:t>
            </w:r>
          </w:p>
        </w:tc>
      </w:tr>
      <w:tr w:rsidR="004C35C1" w14:paraId="1610BAE1" w14:textId="77777777" w:rsidTr="008505D7">
        <w:tc>
          <w:tcPr>
            <w:tcW w:w="963" w:type="dxa"/>
          </w:tcPr>
          <w:p w14:paraId="02E78061" w14:textId="77777777" w:rsidR="004C35C1" w:rsidRDefault="004C35C1" w:rsidP="008505D7">
            <w:pPr>
              <w:jc w:val="center"/>
              <w:rPr>
                <w:caps/>
              </w:rPr>
            </w:pPr>
            <w:r>
              <w:rPr>
                <w:caps/>
              </w:rPr>
              <w:t>6</w:t>
            </w:r>
          </w:p>
        </w:tc>
        <w:tc>
          <w:tcPr>
            <w:tcW w:w="5242" w:type="dxa"/>
          </w:tcPr>
          <w:p w14:paraId="0634B2E7" w14:textId="77777777" w:rsidR="004C35C1" w:rsidRPr="004B3A57" w:rsidRDefault="004C35C1" w:rsidP="008505D7">
            <w:pPr>
              <w:jc w:val="center"/>
            </w:pPr>
            <w:r>
              <w:rPr>
                <w:caps/>
              </w:rPr>
              <w:t xml:space="preserve">6 – </w:t>
            </w:r>
            <w:r>
              <w:t>Audit Evidence</w:t>
            </w:r>
          </w:p>
        </w:tc>
        <w:tc>
          <w:tcPr>
            <w:tcW w:w="3145" w:type="dxa"/>
          </w:tcPr>
          <w:p w14:paraId="2EBFFB19" w14:textId="5125C75F" w:rsidR="004C35C1" w:rsidRDefault="00DE547F" w:rsidP="008505D7">
            <w:pPr>
              <w:jc w:val="center"/>
              <w:rPr>
                <w:caps/>
              </w:rPr>
            </w:pPr>
            <w:r>
              <w:rPr>
                <w:caps/>
              </w:rPr>
              <w:t>L</w:t>
            </w:r>
            <w:r w:rsidR="004C35C1">
              <w:rPr>
                <w:caps/>
              </w:rPr>
              <w:t xml:space="preserve">o 7, </w:t>
            </w:r>
            <w:r>
              <w:rPr>
                <w:caps/>
              </w:rPr>
              <w:t>L</w:t>
            </w:r>
            <w:r w:rsidR="004C35C1">
              <w:rPr>
                <w:caps/>
              </w:rPr>
              <w:t xml:space="preserve">O 8, </w:t>
            </w:r>
            <w:r>
              <w:rPr>
                <w:caps/>
              </w:rPr>
              <w:t>L</w:t>
            </w:r>
            <w:r w:rsidR="004C35C1">
              <w:rPr>
                <w:caps/>
              </w:rPr>
              <w:t>O 9</w:t>
            </w:r>
          </w:p>
        </w:tc>
      </w:tr>
      <w:tr w:rsidR="004C35C1" w14:paraId="663A874E" w14:textId="77777777" w:rsidTr="008505D7">
        <w:tc>
          <w:tcPr>
            <w:tcW w:w="963" w:type="dxa"/>
          </w:tcPr>
          <w:p w14:paraId="1ADDF4F0" w14:textId="77777777" w:rsidR="004C35C1" w:rsidRDefault="004C35C1" w:rsidP="008505D7">
            <w:pPr>
              <w:jc w:val="center"/>
              <w:rPr>
                <w:caps/>
              </w:rPr>
            </w:pPr>
            <w:r>
              <w:rPr>
                <w:caps/>
              </w:rPr>
              <w:t>7</w:t>
            </w:r>
          </w:p>
        </w:tc>
        <w:tc>
          <w:tcPr>
            <w:tcW w:w="5242" w:type="dxa"/>
          </w:tcPr>
          <w:p w14:paraId="500A56F1" w14:textId="77777777" w:rsidR="004C35C1" w:rsidRPr="004B3A57" w:rsidRDefault="004C35C1" w:rsidP="008505D7">
            <w:pPr>
              <w:jc w:val="center"/>
            </w:pPr>
            <w:r>
              <w:rPr>
                <w:caps/>
              </w:rPr>
              <w:t xml:space="preserve">7 – </w:t>
            </w:r>
            <w:r>
              <w:t>Planning the Audit</w:t>
            </w:r>
          </w:p>
        </w:tc>
        <w:tc>
          <w:tcPr>
            <w:tcW w:w="3145" w:type="dxa"/>
          </w:tcPr>
          <w:p w14:paraId="37B64324" w14:textId="1A0F9C76" w:rsidR="004C35C1" w:rsidRDefault="00DE547F" w:rsidP="008505D7">
            <w:pPr>
              <w:jc w:val="center"/>
              <w:rPr>
                <w:caps/>
              </w:rPr>
            </w:pPr>
            <w:r>
              <w:rPr>
                <w:caps/>
              </w:rPr>
              <w:t>L</w:t>
            </w:r>
            <w:r w:rsidR="004C35C1">
              <w:rPr>
                <w:caps/>
              </w:rPr>
              <w:t xml:space="preserve">O 10, </w:t>
            </w:r>
            <w:r>
              <w:rPr>
                <w:caps/>
              </w:rPr>
              <w:t>L</w:t>
            </w:r>
            <w:r w:rsidR="004C35C1">
              <w:rPr>
                <w:caps/>
              </w:rPr>
              <w:t>O 11</w:t>
            </w:r>
          </w:p>
        </w:tc>
      </w:tr>
      <w:tr w:rsidR="004C35C1" w:rsidRPr="006F2996" w14:paraId="56DBF357" w14:textId="77777777" w:rsidTr="008505D7">
        <w:tc>
          <w:tcPr>
            <w:tcW w:w="963" w:type="dxa"/>
          </w:tcPr>
          <w:p w14:paraId="6E65A342" w14:textId="77777777" w:rsidR="004C35C1" w:rsidRPr="006F2996" w:rsidRDefault="004C35C1" w:rsidP="008505D7">
            <w:pPr>
              <w:jc w:val="center"/>
              <w:rPr>
                <w:b/>
                <w:caps/>
              </w:rPr>
            </w:pPr>
            <w:r w:rsidRPr="006F2996">
              <w:rPr>
                <w:b/>
                <w:caps/>
              </w:rPr>
              <w:t>8</w:t>
            </w:r>
          </w:p>
        </w:tc>
        <w:tc>
          <w:tcPr>
            <w:tcW w:w="5242" w:type="dxa"/>
          </w:tcPr>
          <w:p w14:paraId="4C3518B5" w14:textId="77777777" w:rsidR="004C35C1" w:rsidRPr="006F2996" w:rsidRDefault="004C35C1" w:rsidP="008505D7">
            <w:pPr>
              <w:jc w:val="center"/>
              <w:rPr>
                <w:b/>
              </w:rPr>
            </w:pPr>
            <w:r w:rsidRPr="006F2996">
              <w:rPr>
                <w:b/>
                <w:caps/>
              </w:rPr>
              <w:t>Midterm exam</w:t>
            </w:r>
          </w:p>
        </w:tc>
        <w:tc>
          <w:tcPr>
            <w:tcW w:w="3145" w:type="dxa"/>
          </w:tcPr>
          <w:p w14:paraId="2C01A9CD" w14:textId="5B41F36E" w:rsidR="004C35C1" w:rsidRPr="006F2996" w:rsidRDefault="00DE547F" w:rsidP="008505D7">
            <w:pPr>
              <w:jc w:val="center"/>
              <w:rPr>
                <w:b/>
                <w:caps/>
              </w:rPr>
            </w:pPr>
            <w:r>
              <w:rPr>
                <w:b/>
                <w:caps/>
              </w:rPr>
              <w:t>L</w:t>
            </w:r>
            <w:r w:rsidR="004C35C1" w:rsidRPr="006F2996">
              <w:rPr>
                <w:b/>
                <w:caps/>
              </w:rPr>
              <w:t>O 1 – 11</w:t>
            </w:r>
          </w:p>
        </w:tc>
      </w:tr>
      <w:tr w:rsidR="004C35C1" w14:paraId="3D1DD074" w14:textId="77777777" w:rsidTr="008505D7">
        <w:tc>
          <w:tcPr>
            <w:tcW w:w="963" w:type="dxa"/>
          </w:tcPr>
          <w:p w14:paraId="4F133097" w14:textId="77777777" w:rsidR="004C35C1" w:rsidRDefault="004C35C1" w:rsidP="008505D7">
            <w:pPr>
              <w:jc w:val="center"/>
              <w:rPr>
                <w:caps/>
              </w:rPr>
            </w:pPr>
            <w:r>
              <w:rPr>
                <w:caps/>
              </w:rPr>
              <w:t>9</w:t>
            </w:r>
          </w:p>
        </w:tc>
        <w:tc>
          <w:tcPr>
            <w:tcW w:w="5242" w:type="dxa"/>
          </w:tcPr>
          <w:p w14:paraId="2E3BDE7C" w14:textId="77777777" w:rsidR="004C35C1" w:rsidRPr="004B3A57" w:rsidRDefault="004C35C1" w:rsidP="008505D7">
            <w:pPr>
              <w:jc w:val="center"/>
            </w:pPr>
            <w:r>
              <w:rPr>
                <w:caps/>
              </w:rPr>
              <w:t xml:space="preserve">8 – </w:t>
            </w:r>
            <w:r>
              <w:t>Specialized Audit Tools</w:t>
            </w:r>
          </w:p>
        </w:tc>
        <w:tc>
          <w:tcPr>
            <w:tcW w:w="3145" w:type="dxa"/>
          </w:tcPr>
          <w:p w14:paraId="49D2F56A" w14:textId="6EA50A59" w:rsidR="004C35C1" w:rsidRDefault="00DE547F" w:rsidP="008505D7">
            <w:pPr>
              <w:jc w:val="center"/>
              <w:rPr>
                <w:caps/>
              </w:rPr>
            </w:pPr>
            <w:r>
              <w:rPr>
                <w:caps/>
              </w:rPr>
              <w:t>L</w:t>
            </w:r>
            <w:r w:rsidR="004C35C1">
              <w:rPr>
                <w:caps/>
              </w:rPr>
              <w:t xml:space="preserve">O 12, </w:t>
            </w:r>
            <w:r>
              <w:rPr>
                <w:caps/>
              </w:rPr>
              <w:t>L</w:t>
            </w:r>
            <w:r w:rsidR="004C35C1">
              <w:rPr>
                <w:caps/>
              </w:rPr>
              <w:t>O 13</w:t>
            </w:r>
          </w:p>
        </w:tc>
      </w:tr>
      <w:tr w:rsidR="004C35C1" w14:paraId="46A13A74" w14:textId="77777777" w:rsidTr="008505D7">
        <w:tc>
          <w:tcPr>
            <w:tcW w:w="963" w:type="dxa"/>
          </w:tcPr>
          <w:p w14:paraId="3BD2D007" w14:textId="77777777" w:rsidR="004C35C1" w:rsidRDefault="004C35C1" w:rsidP="008505D7">
            <w:pPr>
              <w:jc w:val="center"/>
              <w:rPr>
                <w:caps/>
              </w:rPr>
            </w:pPr>
            <w:r>
              <w:rPr>
                <w:caps/>
              </w:rPr>
              <w:t>10</w:t>
            </w:r>
          </w:p>
        </w:tc>
        <w:tc>
          <w:tcPr>
            <w:tcW w:w="5242" w:type="dxa"/>
          </w:tcPr>
          <w:p w14:paraId="218366E0" w14:textId="77777777" w:rsidR="004C35C1" w:rsidRPr="004B3A57" w:rsidRDefault="004C35C1" w:rsidP="008505D7">
            <w:pPr>
              <w:jc w:val="center"/>
            </w:pPr>
            <w:r>
              <w:rPr>
                <w:caps/>
              </w:rPr>
              <w:t xml:space="preserve">9 – </w:t>
            </w:r>
            <w:r>
              <w:t>Auditing the Revenue Cycle</w:t>
            </w:r>
          </w:p>
        </w:tc>
        <w:tc>
          <w:tcPr>
            <w:tcW w:w="3145" w:type="dxa"/>
          </w:tcPr>
          <w:p w14:paraId="490E5A0B" w14:textId="4730E5E9" w:rsidR="004C35C1" w:rsidRDefault="00DE547F" w:rsidP="008505D7">
            <w:pPr>
              <w:jc w:val="center"/>
              <w:rPr>
                <w:caps/>
              </w:rPr>
            </w:pPr>
            <w:r>
              <w:rPr>
                <w:caps/>
              </w:rPr>
              <w:t>l</w:t>
            </w:r>
            <w:r w:rsidR="004C35C1">
              <w:rPr>
                <w:caps/>
              </w:rPr>
              <w:t xml:space="preserve">O 14, </w:t>
            </w:r>
            <w:r>
              <w:rPr>
                <w:caps/>
              </w:rPr>
              <w:t>L</w:t>
            </w:r>
            <w:r w:rsidR="004C35C1">
              <w:rPr>
                <w:caps/>
              </w:rPr>
              <w:t>o 15</w:t>
            </w:r>
          </w:p>
        </w:tc>
      </w:tr>
      <w:tr w:rsidR="004C35C1" w14:paraId="54FBD7D8" w14:textId="77777777" w:rsidTr="008505D7">
        <w:tc>
          <w:tcPr>
            <w:tcW w:w="963" w:type="dxa"/>
          </w:tcPr>
          <w:p w14:paraId="324C418B" w14:textId="77777777" w:rsidR="004C35C1" w:rsidRDefault="004C35C1" w:rsidP="008505D7">
            <w:pPr>
              <w:jc w:val="center"/>
              <w:rPr>
                <w:caps/>
              </w:rPr>
            </w:pPr>
            <w:r>
              <w:rPr>
                <w:caps/>
              </w:rPr>
              <w:t>11</w:t>
            </w:r>
          </w:p>
        </w:tc>
        <w:tc>
          <w:tcPr>
            <w:tcW w:w="5242" w:type="dxa"/>
          </w:tcPr>
          <w:p w14:paraId="327B3D53" w14:textId="77777777" w:rsidR="004C35C1" w:rsidRPr="004B3A57" w:rsidRDefault="004C35C1" w:rsidP="008505D7">
            <w:pPr>
              <w:jc w:val="center"/>
            </w:pPr>
            <w:r>
              <w:rPr>
                <w:caps/>
              </w:rPr>
              <w:t xml:space="preserve">10 – </w:t>
            </w:r>
            <w:r>
              <w:t>Auditing Cash</w:t>
            </w:r>
          </w:p>
        </w:tc>
        <w:tc>
          <w:tcPr>
            <w:tcW w:w="3145" w:type="dxa"/>
          </w:tcPr>
          <w:p w14:paraId="3CEC6C19" w14:textId="41DC2DA4" w:rsidR="004C35C1" w:rsidRDefault="00DE547F" w:rsidP="008505D7">
            <w:pPr>
              <w:jc w:val="center"/>
              <w:rPr>
                <w:caps/>
              </w:rPr>
            </w:pPr>
            <w:r>
              <w:rPr>
                <w:caps/>
              </w:rPr>
              <w:t>L</w:t>
            </w:r>
            <w:r w:rsidR="004C35C1">
              <w:rPr>
                <w:caps/>
              </w:rPr>
              <w:t xml:space="preserve">O 14, </w:t>
            </w:r>
            <w:r>
              <w:rPr>
                <w:caps/>
              </w:rPr>
              <w:t>L</w:t>
            </w:r>
            <w:r w:rsidR="004C35C1">
              <w:rPr>
                <w:caps/>
              </w:rPr>
              <w:t>o 15</w:t>
            </w:r>
          </w:p>
        </w:tc>
      </w:tr>
      <w:tr w:rsidR="004C35C1" w14:paraId="0A98E6C4" w14:textId="77777777" w:rsidTr="008505D7">
        <w:tc>
          <w:tcPr>
            <w:tcW w:w="963" w:type="dxa"/>
          </w:tcPr>
          <w:p w14:paraId="5C944E5C" w14:textId="77777777" w:rsidR="004C35C1" w:rsidRDefault="004C35C1" w:rsidP="008505D7">
            <w:pPr>
              <w:jc w:val="center"/>
              <w:rPr>
                <w:caps/>
              </w:rPr>
            </w:pPr>
            <w:r>
              <w:rPr>
                <w:caps/>
              </w:rPr>
              <w:t>12</w:t>
            </w:r>
          </w:p>
        </w:tc>
        <w:tc>
          <w:tcPr>
            <w:tcW w:w="5242" w:type="dxa"/>
          </w:tcPr>
          <w:p w14:paraId="408F17E8" w14:textId="77777777" w:rsidR="004C35C1" w:rsidRPr="004B3A57" w:rsidRDefault="004C35C1" w:rsidP="008505D7">
            <w:pPr>
              <w:jc w:val="center"/>
            </w:pPr>
            <w:r>
              <w:rPr>
                <w:caps/>
              </w:rPr>
              <w:t xml:space="preserve">11 – </w:t>
            </w:r>
            <w:r>
              <w:t>Auditing the Acquisition and Payments Cycle</w:t>
            </w:r>
          </w:p>
        </w:tc>
        <w:tc>
          <w:tcPr>
            <w:tcW w:w="3145" w:type="dxa"/>
          </w:tcPr>
          <w:p w14:paraId="4C94FC1E" w14:textId="55D683EE" w:rsidR="004C35C1" w:rsidRDefault="00DE547F" w:rsidP="008505D7">
            <w:pPr>
              <w:jc w:val="center"/>
              <w:rPr>
                <w:caps/>
              </w:rPr>
            </w:pPr>
            <w:r>
              <w:rPr>
                <w:caps/>
              </w:rPr>
              <w:t>L</w:t>
            </w:r>
            <w:r w:rsidR="004C35C1">
              <w:rPr>
                <w:caps/>
              </w:rPr>
              <w:t xml:space="preserve">O 14, </w:t>
            </w:r>
            <w:r>
              <w:rPr>
                <w:caps/>
              </w:rPr>
              <w:t>L</w:t>
            </w:r>
            <w:r w:rsidR="004C35C1">
              <w:rPr>
                <w:caps/>
              </w:rPr>
              <w:t>o 15</w:t>
            </w:r>
          </w:p>
        </w:tc>
      </w:tr>
      <w:tr w:rsidR="004C35C1" w14:paraId="2C45CEF7" w14:textId="77777777" w:rsidTr="008505D7">
        <w:tc>
          <w:tcPr>
            <w:tcW w:w="963" w:type="dxa"/>
          </w:tcPr>
          <w:p w14:paraId="26D994D8" w14:textId="77777777" w:rsidR="004C35C1" w:rsidRDefault="004C35C1" w:rsidP="008505D7">
            <w:pPr>
              <w:jc w:val="center"/>
              <w:rPr>
                <w:caps/>
              </w:rPr>
            </w:pPr>
            <w:r>
              <w:rPr>
                <w:caps/>
              </w:rPr>
              <w:lastRenderedPageBreak/>
              <w:t>13</w:t>
            </w:r>
          </w:p>
        </w:tc>
        <w:tc>
          <w:tcPr>
            <w:tcW w:w="5242" w:type="dxa"/>
          </w:tcPr>
          <w:p w14:paraId="042FD952" w14:textId="77777777" w:rsidR="004C35C1" w:rsidRPr="004B3A57" w:rsidRDefault="004C35C1" w:rsidP="008505D7">
            <w:pPr>
              <w:jc w:val="center"/>
            </w:pPr>
            <w:r>
              <w:rPr>
                <w:caps/>
              </w:rPr>
              <w:t xml:space="preserve">12 – </w:t>
            </w:r>
            <w:r>
              <w:t>Auditing Long-Lived Assets</w:t>
            </w:r>
          </w:p>
        </w:tc>
        <w:tc>
          <w:tcPr>
            <w:tcW w:w="3145" w:type="dxa"/>
          </w:tcPr>
          <w:p w14:paraId="3AB0D0C4" w14:textId="7D65D70A" w:rsidR="004C35C1" w:rsidRDefault="00DE547F" w:rsidP="008505D7">
            <w:pPr>
              <w:jc w:val="center"/>
              <w:rPr>
                <w:caps/>
              </w:rPr>
            </w:pPr>
            <w:r>
              <w:rPr>
                <w:caps/>
              </w:rPr>
              <w:t>L</w:t>
            </w:r>
            <w:r w:rsidR="004C35C1">
              <w:rPr>
                <w:caps/>
              </w:rPr>
              <w:t xml:space="preserve">O 14, </w:t>
            </w:r>
            <w:r>
              <w:rPr>
                <w:caps/>
              </w:rPr>
              <w:t>L</w:t>
            </w:r>
            <w:r w:rsidR="004C35C1">
              <w:rPr>
                <w:caps/>
              </w:rPr>
              <w:t>o 15</w:t>
            </w:r>
          </w:p>
        </w:tc>
      </w:tr>
      <w:tr w:rsidR="004C35C1" w14:paraId="13B353D5" w14:textId="77777777" w:rsidTr="008505D7">
        <w:tc>
          <w:tcPr>
            <w:tcW w:w="963" w:type="dxa"/>
          </w:tcPr>
          <w:p w14:paraId="0D219274" w14:textId="77777777" w:rsidR="004C35C1" w:rsidRDefault="004C35C1" w:rsidP="008505D7">
            <w:pPr>
              <w:jc w:val="center"/>
              <w:rPr>
                <w:caps/>
              </w:rPr>
            </w:pPr>
            <w:r>
              <w:rPr>
                <w:caps/>
              </w:rPr>
              <w:t>14</w:t>
            </w:r>
          </w:p>
        </w:tc>
        <w:tc>
          <w:tcPr>
            <w:tcW w:w="5242" w:type="dxa"/>
          </w:tcPr>
          <w:p w14:paraId="5BFC32DF" w14:textId="77777777" w:rsidR="004C35C1" w:rsidRPr="004B3A57" w:rsidRDefault="004C35C1" w:rsidP="008505D7">
            <w:pPr>
              <w:jc w:val="center"/>
            </w:pPr>
            <w:r>
              <w:rPr>
                <w:caps/>
              </w:rPr>
              <w:t xml:space="preserve">13 – </w:t>
            </w:r>
            <w:r>
              <w:t xml:space="preserve">Auditing Debt, Equity, and Long-Term </w:t>
            </w:r>
            <w:proofErr w:type="spellStart"/>
            <w:r>
              <w:t>Liab</w:t>
            </w:r>
            <w:proofErr w:type="spellEnd"/>
            <w:r>
              <w:t>.</w:t>
            </w:r>
          </w:p>
        </w:tc>
        <w:tc>
          <w:tcPr>
            <w:tcW w:w="3145" w:type="dxa"/>
          </w:tcPr>
          <w:p w14:paraId="753880D5" w14:textId="23523D0C" w:rsidR="004C35C1" w:rsidRDefault="00DE547F" w:rsidP="008505D7">
            <w:pPr>
              <w:jc w:val="center"/>
              <w:rPr>
                <w:caps/>
              </w:rPr>
            </w:pPr>
            <w:r>
              <w:rPr>
                <w:caps/>
              </w:rPr>
              <w:t>l</w:t>
            </w:r>
            <w:r w:rsidR="004C35C1">
              <w:rPr>
                <w:caps/>
              </w:rPr>
              <w:t xml:space="preserve">O 14, </w:t>
            </w:r>
            <w:r>
              <w:rPr>
                <w:caps/>
              </w:rPr>
              <w:t>L</w:t>
            </w:r>
            <w:r w:rsidR="004C35C1">
              <w:rPr>
                <w:caps/>
              </w:rPr>
              <w:t>o 15</w:t>
            </w:r>
          </w:p>
        </w:tc>
      </w:tr>
      <w:tr w:rsidR="004C35C1" w14:paraId="6CA606C6" w14:textId="77777777" w:rsidTr="008505D7">
        <w:tc>
          <w:tcPr>
            <w:tcW w:w="963" w:type="dxa"/>
          </w:tcPr>
          <w:p w14:paraId="61A3CDF2" w14:textId="77777777" w:rsidR="004C35C1" w:rsidRDefault="004C35C1" w:rsidP="008505D7">
            <w:pPr>
              <w:jc w:val="center"/>
              <w:rPr>
                <w:caps/>
              </w:rPr>
            </w:pPr>
            <w:r>
              <w:rPr>
                <w:caps/>
              </w:rPr>
              <w:t>15</w:t>
            </w:r>
          </w:p>
        </w:tc>
        <w:tc>
          <w:tcPr>
            <w:tcW w:w="5242" w:type="dxa"/>
          </w:tcPr>
          <w:p w14:paraId="6420A643" w14:textId="77777777" w:rsidR="004C35C1" w:rsidRPr="004B3A57" w:rsidRDefault="004C35C1" w:rsidP="008505D7">
            <w:pPr>
              <w:jc w:val="center"/>
            </w:pPr>
            <w:r>
              <w:rPr>
                <w:caps/>
              </w:rPr>
              <w:t xml:space="preserve">15 – </w:t>
            </w:r>
            <w:r>
              <w:t>Audit Reports for Financial Statement Audits</w:t>
            </w:r>
          </w:p>
        </w:tc>
        <w:tc>
          <w:tcPr>
            <w:tcW w:w="3145" w:type="dxa"/>
          </w:tcPr>
          <w:p w14:paraId="53974104" w14:textId="3EBEBEAA" w:rsidR="004C35C1" w:rsidRDefault="00DE547F" w:rsidP="008505D7">
            <w:pPr>
              <w:jc w:val="center"/>
              <w:rPr>
                <w:caps/>
              </w:rPr>
            </w:pPr>
            <w:r>
              <w:rPr>
                <w:caps/>
              </w:rPr>
              <w:t>L</w:t>
            </w:r>
            <w:r w:rsidR="004C35C1">
              <w:rPr>
                <w:caps/>
              </w:rPr>
              <w:t>O 16</w:t>
            </w:r>
          </w:p>
        </w:tc>
      </w:tr>
      <w:tr w:rsidR="004C35C1" w:rsidRPr="006F2996" w14:paraId="7FD15AF4" w14:textId="77777777" w:rsidTr="008505D7">
        <w:tc>
          <w:tcPr>
            <w:tcW w:w="963" w:type="dxa"/>
          </w:tcPr>
          <w:p w14:paraId="385ECF58" w14:textId="77777777" w:rsidR="004C35C1" w:rsidRPr="006F2996" w:rsidRDefault="004C35C1" w:rsidP="008505D7">
            <w:pPr>
              <w:jc w:val="center"/>
              <w:rPr>
                <w:b/>
                <w:caps/>
              </w:rPr>
            </w:pPr>
            <w:r w:rsidRPr="006F2996">
              <w:rPr>
                <w:b/>
                <w:caps/>
              </w:rPr>
              <w:t>16</w:t>
            </w:r>
          </w:p>
        </w:tc>
        <w:tc>
          <w:tcPr>
            <w:tcW w:w="5242" w:type="dxa"/>
          </w:tcPr>
          <w:p w14:paraId="28452EB9" w14:textId="77777777" w:rsidR="004C35C1" w:rsidRPr="006F2996" w:rsidRDefault="004C35C1" w:rsidP="008505D7">
            <w:pPr>
              <w:jc w:val="center"/>
              <w:rPr>
                <w:b/>
                <w:caps/>
              </w:rPr>
            </w:pPr>
            <w:r w:rsidRPr="006F2996">
              <w:rPr>
                <w:b/>
                <w:caps/>
              </w:rPr>
              <w:t>COMPREHENSIVE Final exam</w:t>
            </w:r>
          </w:p>
        </w:tc>
        <w:tc>
          <w:tcPr>
            <w:tcW w:w="3145" w:type="dxa"/>
          </w:tcPr>
          <w:p w14:paraId="011E3B30" w14:textId="0DC5F5D2" w:rsidR="004C35C1" w:rsidRPr="006F2996" w:rsidRDefault="00DE547F" w:rsidP="008505D7">
            <w:pPr>
              <w:jc w:val="center"/>
              <w:rPr>
                <w:b/>
                <w:caps/>
              </w:rPr>
            </w:pPr>
            <w:r>
              <w:rPr>
                <w:b/>
                <w:caps/>
              </w:rPr>
              <w:t>L</w:t>
            </w:r>
            <w:r w:rsidR="004C35C1">
              <w:rPr>
                <w:b/>
                <w:caps/>
              </w:rPr>
              <w:t>O 1 - 16</w:t>
            </w:r>
          </w:p>
        </w:tc>
      </w:tr>
    </w:tbl>
    <w:p w14:paraId="0B94AFF8" w14:textId="77777777" w:rsidR="004C35C1" w:rsidRPr="004C35C1" w:rsidRDefault="004C35C1" w:rsidP="004C35C1">
      <w:pPr>
        <w:widowControl w:val="0"/>
        <w:autoSpaceDE w:val="0"/>
        <w:autoSpaceDN w:val="0"/>
        <w:adjustRightInd w:val="0"/>
        <w:spacing w:after="0" w:line="240" w:lineRule="auto"/>
        <w:ind w:left="720"/>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008FAE3B" w:rsidR="002D552E" w:rsidRDefault="002D552E" w:rsidP="00DE547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DE547F">
        <w:rPr>
          <w:rFonts w:eastAsia="Times New Roman" w:cs="Times New Roman"/>
          <w:b/>
          <w:szCs w:val="24"/>
        </w:rPr>
        <w:t>SPECIFIC MANAGEMENT REQUIREMENTS***:</w:t>
      </w:r>
    </w:p>
    <w:p w14:paraId="231BBA51" w14:textId="77777777" w:rsidR="00DE547F" w:rsidRDefault="00DE547F" w:rsidP="00DE547F">
      <w:pPr>
        <w:pStyle w:val="ListParagraph"/>
        <w:widowControl w:val="0"/>
        <w:autoSpaceDE w:val="0"/>
        <w:autoSpaceDN w:val="0"/>
        <w:adjustRightInd w:val="0"/>
        <w:spacing w:after="0" w:line="240" w:lineRule="auto"/>
        <w:rPr>
          <w:rFonts w:eastAsia="Times New Roman" w:cs="Times New Roman"/>
          <w:b/>
          <w:szCs w:val="24"/>
        </w:rPr>
      </w:pPr>
    </w:p>
    <w:p w14:paraId="7E742EA2" w14:textId="77777777" w:rsidR="00DE547F" w:rsidRPr="00DE547F" w:rsidRDefault="00DE547F" w:rsidP="00DE547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DE547F">
        <w:rPr>
          <w:b/>
        </w:rPr>
        <w:t>FERPA*:</w:t>
      </w:r>
      <w:r w:rsidRPr="009E38D6">
        <w:t xml:space="preserve">  </w:t>
      </w:r>
    </w:p>
    <w:p w14:paraId="4A2E09A4" w14:textId="77777777" w:rsidR="00DE547F" w:rsidRDefault="00DE547F" w:rsidP="00DE547F">
      <w:pPr>
        <w:pStyle w:val="ListParagraph"/>
      </w:pPr>
    </w:p>
    <w:p w14:paraId="6334BE1B" w14:textId="7480A200" w:rsidR="00DE547F" w:rsidRDefault="00DE547F" w:rsidP="00DE547F">
      <w:pPr>
        <w:pStyle w:val="ListParagraph"/>
      </w:pPr>
      <w:r>
        <w:t xml:space="preserve">Students need to understand that </w:t>
      </w:r>
      <w:r w:rsidR="008A0344">
        <w:t>their</w:t>
      </w:r>
      <w: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76ADADEF" w14:textId="77777777" w:rsidR="00DE547F" w:rsidRPr="009E38D6" w:rsidRDefault="00DE547F" w:rsidP="00DE547F">
      <w:pPr>
        <w:pStyle w:val="ListParagraph"/>
      </w:pPr>
    </w:p>
    <w:p w14:paraId="05D3C321" w14:textId="77777777" w:rsidR="008A0344" w:rsidRDefault="008A0344" w:rsidP="008A034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t>ACCOMMODATIONS</w:t>
      </w:r>
      <w:r w:rsidRPr="00E87FB6">
        <w:rPr>
          <w:rFonts w:eastAsia="Times New Roman" w:cs="Times New Roman"/>
          <w:b/>
          <w:szCs w:val="24"/>
        </w:rPr>
        <w:t>:</w:t>
      </w:r>
      <w:r>
        <w:rPr>
          <w:rFonts w:eastAsia="Times New Roman" w:cs="Times New Roman"/>
          <w:b/>
          <w:szCs w:val="24"/>
        </w:rPr>
        <w:t xml:space="preserve"> *</w:t>
      </w:r>
    </w:p>
    <w:p w14:paraId="27F17679" w14:textId="77777777" w:rsidR="008A0344" w:rsidRDefault="008A0344" w:rsidP="008A0344">
      <w:pPr>
        <w:pStyle w:val="ListParagraph"/>
        <w:spacing w:after="0" w:line="240" w:lineRule="auto"/>
        <w:ind w:left="0"/>
        <w:rPr>
          <w:rFonts w:eastAsia="Times New Roman" w:cs="Times New Roman"/>
          <w:szCs w:val="24"/>
        </w:rPr>
      </w:pPr>
    </w:p>
    <w:p w14:paraId="755ABD3F" w14:textId="77777777" w:rsidR="008A0344" w:rsidRDefault="008A0344" w:rsidP="008A0344">
      <w:pPr>
        <w:pStyle w:val="BodyText"/>
        <w:ind w:left="720" w:right="207"/>
      </w:pPr>
      <w:r>
        <w:t>Students requesting accommodations may contact Ryan Hall, Accessibility Coordinator at rhall21@sscc.edu or 937-393-3431, X 2604.</w:t>
      </w:r>
    </w:p>
    <w:p w14:paraId="351B0A0E" w14:textId="77777777" w:rsidR="008A0344" w:rsidRDefault="008A0344" w:rsidP="008A0344">
      <w:pPr>
        <w:pStyle w:val="BodyText"/>
        <w:ind w:left="861" w:right="207"/>
      </w:pPr>
    </w:p>
    <w:p w14:paraId="695D91C7" w14:textId="77777777" w:rsidR="008A0344" w:rsidRPr="00350833" w:rsidRDefault="008A0344" w:rsidP="008A034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647CE55B" w14:textId="77777777" w:rsidR="00DE547F" w:rsidRDefault="00DE547F" w:rsidP="00DE547F">
      <w:pPr>
        <w:pStyle w:val="ListParagraph"/>
        <w:rPr>
          <w:b/>
        </w:rPr>
      </w:pPr>
    </w:p>
    <w:p w14:paraId="169199F7" w14:textId="77777777" w:rsidR="008A0344" w:rsidRDefault="008A0344" w:rsidP="008A034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D5B48" w14:textId="77777777" w:rsidR="00A9146D" w:rsidRDefault="00A9146D" w:rsidP="002D552E">
      <w:pPr>
        <w:spacing w:after="0" w:line="240" w:lineRule="auto"/>
      </w:pPr>
      <w:r>
        <w:separator/>
      </w:r>
    </w:p>
  </w:endnote>
  <w:endnote w:type="continuationSeparator" w:id="0">
    <w:p w14:paraId="0A291A35" w14:textId="77777777" w:rsidR="00A9146D" w:rsidRDefault="00A9146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91D6" w14:textId="77777777" w:rsidR="00A9146D" w:rsidRDefault="00A9146D" w:rsidP="002D552E">
      <w:pPr>
        <w:spacing w:after="0" w:line="240" w:lineRule="auto"/>
      </w:pPr>
      <w:r>
        <w:separator/>
      </w:r>
    </w:p>
  </w:footnote>
  <w:footnote w:type="continuationSeparator" w:id="0">
    <w:p w14:paraId="19C175A8" w14:textId="77777777" w:rsidR="00A9146D" w:rsidRDefault="00A9146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61C" w14:textId="0E877EE6" w:rsidR="006B0B4B" w:rsidRPr="00D9546F" w:rsidRDefault="007449F7" w:rsidP="006B0B4B">
    <w:pPr>
      <w:pStyle w:val="NoSpacing"/>
      <w:rPr>
        <w:b/>
        <w:sz w:val="20"/>
        <w:szCs w:val="20"/>
      </w:rPr>
    </w:pPr>
    <w:r>
      <w:rPr>
        <w:b/>
        <w:sz w:val="20"/>
        <w:szCs w:val="20"/>
      </w:rPr>
      <w:t>ACCT 2221 - Auditing</w:t>
    </w:r>
  </w:p>
  <w:p w14:paraId="43D666BC" w14:textId="2128703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877972">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77972">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5C5DB82" w:rsidR="007D595B" w:rsidRPr="000071FE" w:rsidRDefault="007D595B" w:rsidP="007D595B">
    <w:pPr>
      <w:pStyle w:val="Header"/>
    </w:pPr>
    <w:r w:rsidRPr="00D9546F">
      <w:rPr>
        <w:b/>
        <w:sz w:val="20"/>
        <w:szCs w:val="20"/>
      </w:rPr>
      <w:t>Curriculum Committee –</w:t>
    </w:r>
    <w:r w:rsidR="00DF4EAF">
      <w:rPr>
        <w:b/>
        <w:sz w:val="20"/>
        <w:szCs w:val="20"/>
      </w:rPr>
      <w:t xml:space="preserve"> </w:t>
    </w:r>
    <w:r w:rsidR="008A0344">
      <w:rPr>
        <w:b/>
        <w:sz w:val="20"/>
        <w:szCs w:val="20"/>
      </w:rPr>
      <w:t>September</w:t>
    </w:r>
    <w:r w:rsidR="007449F7">
      <w:rPr>
        <w:b/>
        <w:sz w:val="20"/>
        <w:szCs w:val="20"/>
      </w:rPr>
      <w:t xml:space="preserve"> 202</w:t>
    </w:r>
    <w:r w:rsidR="00DF4EAF">
      <w:rPr>
        <w:b/>
        <w:sz w:val="20"/>
        <w:szCs w:val="20"/>
      </w:rPr>
      <w:t>4</w:t>
    </w:r>
  </w:p>
  <w:p w14:paraId="0B623F1C" w14:textId="59A4CA84" w:rsidR="007D595B" w:rsidRPr="00D9546F" w:rsidRDefault="007449F7" w:rsidP="007D595B">
    <w:pPr>
      <w:pStyle w:val="NoSpacing"/>
      <w:rPr>
        <w:b/>
        <w:sz w:val="20"/>
        <w:szCs w:val="20"/>
      </w:rPr>
    </w:pPr>
    <w:r>
      <w:rPr>
        <w:b/>
        <w:sz w:val="20"/>
        <w:szCs w:val="20"/>
      </w:rPr>
      <w:t>ACCT 2221 - Auditing</w:t>
    </w:r>
  </w:p>
  <w:p w14:paraId="0661D6D7" w14:textId="70211B0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87797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77972">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3E3F"/>
    <w:multiLevelType w:val="hybridMultilevel"/>
    <w:tmpl w:val="3BB640C0"/>
    <w:lvl w:ilvl="0" w:tplc="7F38EF5A">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C74E14"/>
    <w:multiLevelType w:val="hybridMultilevel"/>
    <w:tmpl w:val="25663A3C"/>
    <w:lvl w:ilvl="0" w:tplc="B67421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942522">
    <w:abstractNumId w:val="0"/>
  </w:num>
  <w:num w:numId="2" w16cid:durableId="213853067">
    <w:abstractNumId w:val="2"/>
  </w:num>
  <w:num w:numId="3" w16cid:durableId="1603876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609F"/>
    <w:rsid w:val="001D72F9"/>
    <w:rsid w:val="002D552E"/>
    <w:rsid w:val="00322C2B"/>
    <w:rsid w:val="0040749B"/>
    <w:rsid w:val="004B1D35"/>
    <w:rsid w:val="004C35C1"/>
    <w:rsid w:val="005111EF"/>
    <w:rsid w:val="005A1847"/>
    <w:rsid w:val="00637B46"/>
    <w:rsid w:val="00692551"/>
    <w:rsid w:val="006B0B4B"/>
    <w:rsid w:val="006E32B2"/>
    <w:rsid w:val="007449F7"/>
    <w:rsid w:val="007D595B"/>
    <w:rsid w:val="008164BA"/>
    <w:rsid w:val="0087661A"/>
    <w:rsid w:val="00877972"/>
    <w:rsid w:val="008A0344"/>
    <w:rsid w:val="00931E3B"/>
    <w:rsid w:val="00A9146D"/>
    <w:rsid w:val="00B56979"/>
    <w:rsid w:val="00CC456D"/>
    <w:rsid w:val="00D55D80"/>
    <w:rsid w:val="00DE547F"/>
    <w:rsid w:val="00DF4EAF"/>
    <w:rsid w:val="00E75D32"/>
    <w:rsid w:val="00F733F8"/>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6E32B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A0344"/>
    <w:rPr>
      <w:color w:val="0000FF"/>
      <w:u w:val="single"/>
    </w:rPr>
  </w:style>
  <w:style w:type="paragraph" w:styleId="BodyText">
    <w:name w:val="Body Text"/>
    <w:basedOn w:val="Normal"/>
    <w:link w:val="BodyTextChar"/>
    <w:uiPriority w:val="1"/>
    <w:qFormat/>
    <w:rsid w:val="008A034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8A03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308B6-5417-4167-973D-043CDC8A8434}"/>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Travis Martin</cp:lastModifiedBy>
  <cp:revision>8</cp:revision>
  <dcterms:created xsi:type="dcterms:W3CDTF">2022-04-29T17:33:00Z</dcterms:created>
  <dcterms:modified xsi:type="dcterms:W3CDTF">2024-09-18T15:26:00Z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